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D3D" w:rsidRPr="001609DA" w:rsidRDefault="003E4D3D" w:rsidP="00206DEB">
      <w:pPr>
        <w:shd w:val="clear" w:color="auto" w:fill="FFFFFF"/>
        <w:spacing w:after="0" w:line="240" w:lineRule="auto"/>
        <w:ind w:left="851" w:right="-285"/>
        <w:jc w:val="both"/>
        <w:rPr>
          <w:rFonts w:ascii="Sitka Small" w:eastAsia="Times New Roman" w:hAnsi="Sitka Small" w:cs="Tahoma"/>
          <w:b/>
          <w:sz w:val="32"/>
          <w:szCs w:val="28"/>
          <w:u w:val="single"/>
          <w:lang w:eastAsia="pt-BR"/>
        </w:rPr>
      </w:pPr>
    </w:p>
    <w:p w:rsidR="00206DEB" w:rsidRDefault="0088597F" w:rsidP="00E7411D">
      <w:pPr>
        <w:shd w:val="clear" w:color="auto" w:fill="FFFFFF"/>
        <w:spacing w:after="0" w:line="240" w:lineRule="auto"/>
        <w:ind w:left="851" w:right="-285"/>
        <w:jc w:val="center"/>
        <w:rPr>
          <w:rFonts w:ascii="Sitka Small" w:eastAsia="Times New Roman" w:hAnsi="Sitka Small" w:cs="Tahoma"/>
          <w:b/>
          <w:sz w:val="40"/>
          <w:szCs w:val="28"/>
          <w:u w:val="single"/>
          <w:lang w:eastAsia="pt-BR"/>
        </w:rPr>
      </w:pPr>
      <w:r w:rsidRPr="001609DA">
        <w:rPr>
          <w:rFonts w:ascii="Sitka Small" w:eastAsia="Times New Roman" w:hAnsi="Sitka Small" w:cs="Tahoma"/>
          <w:b/>
          <w:sz w:val="40"/>
          <w:szCs w:val="28"/>
          <w:u w:val="single"/>
          <w:lang w:eastAsia="pt-BR"/>
        </w:rPr>
        <w:t>RECURSO VOLUNTÁRIO</w:t>
      </w:r>
    </w:p>
    <w:p w:rsidR="007B47CF" w:rsidRDefault="007B47CF" w:rsidP="00E7411D">
      <w:pPr>
        <w:shd w:val="clear" w:color="auto" w:fill="FFFFFF"/>
        <w:spacing w:after="0" w:line="240" w:lineRule="auto"/>
        <w:ind w:left="851" w:right="-285"/>
        <w:jc w:val="center"/>
        <w:rPr>
          <w:rFonts w:ascii="Sitka Small" w:eastAsia="Times New Roman" w:hAnsi="Sitka Small" w:cs="Tahoma"/>
          <w:b/>
          <w:sz w:val="40"/>
          <w:szCs w:val="28"/>
          <w:u w:val="single"/>
          <w:lang w:eastAsia="pt-BR"/>
        </w:rPr>
      </w:pPr>
      <w:r>
        <w:rPr>
          <w:rFonts w:ascii="Sitka Small" w:eastAsia="Times New Roman" w:hAnsi="Sitka Small" w:cs="Tahoma"/>
          <w:b/>
          <w:sz w:val="40"/>
          <w:szCs w:val="28"/>
          <w:u w:val="single"/>
          <w:lang w:eastAsia="pt-BR"/>
        </w:rPr>
        <w:t>PEDIDO DE EFEITO SUSPENSIVO</w:t>
      </w:r>
      <w:bookmarkStart w:id="0" w:name="_GoBack"/>
      <w:bookmarkEnd w:id="0"/>
    </w:p>
    <w:p w:rsidR="00D06A88" w:rsidRPr="00D06A88" w:rsidRDefault="00D06A88" w:rsidP="00E7411D">
      <w:pPr>
        <w:shd w:val="clear" w:color="auto" w:fill="FFFFFF"/>
        <w:spacing w:after="0" w:line="240" w:lineRule="auto"/>
        <w:ind w:left="851" w:right="-285"/>
        <w:jc w:val="center"/>
        <w:rPr>
          <w:rFonts w:ascii="Sitka Small" w:eastAsia="Times New Roman" w:hAnsi="Sitka Small" w:cs="Tahoma"/>
          <w:b/>
          <w:sz w:val="32"/>
          <w:szCs w:val="28"/>
          <w:u w:val="single"/>
          <w:lang w:eastAsia="pt-BR"/>
        </w:rPr>
      </w:pPr>
      <w:r w:rsidRPr="00D06A88">
        <w:rPr>
          <w:rFonts w:ascii="Sitka Small" w:eastAsia="Times New Roman" w:hAnsi="Sitka Small" w:cs="Tahoma"/>
          <w:b/>
          <w:sz w:val="32"/>
          <w:szCs w:val="28"/>
          <w:u w:val="single"/>
          <w:lang w:eastAsia="pt-BR"/>
        </w:rPr>
        <w:t xml:space="preserve">(Mandado de Garantia </w:t>
      </w:r>
      <w:r>
        <w:rPr>
          <w:rFonts w:ascii="Sitka Small" w:eastAsia="Times New Roman" w:hAnsi="Sitka Small" w:cs="Tahoma"/>
          <w:b/>
          <w:sz w:val="32"/>
          <w:szCs w:val="28"/>
          <w:u w:val="single"/>
          <w:lang w:eastAsia="pt-BR"/>
        </w:rPr>
        <w:t>434</w:t>
      </w:r>
      <w:r w:rsidRPr="00D06A88">
        <w:rPr>
          <w:rFonts w:ascii="Sitka Small" w:eastAsia="Times New Roman" w:hAnsi="Sitka Small" w:cs="Tahoma"/>
          <w:b/>
          <w:sz w:val="32"/>
          <w:szCs w:val="28"/>
          <w:u w:val="single"/>
          <w:lang w:eastAsia="pt-BR"/>
        </w:rPr>
        <w:t>/2017 – Apensado)</w:t>
      </w:r>
    </w:p>
    <w:p w:rsidR="002A3892" w:rsidRPr="00D06A88" w:rsidRDefault="002A3892" w:rsidP="00206DEB">
      <w:pPr>
        <w:shd w:val="clear" w:color="auto" w:fill="FFFFFF"/>
        <w:spacing w:after="0" w:line="240" w:lineRule="auto"/>
        <w:ind w:left="851" w:right="-285"/>
        <w:jc w:val="both"/>
        <w:rPr>
          <w:rFonts w:ascii="Sitka Small" w:eastAsia="Times New Roman" w:hAnsi="Sitka Small" w:cs="Tahoma"/>
          <w:b/>
          <w:szCs w:val="28"/>
          <w:u w:val="single"/>
          <w:lang w:eastAsia="pt-BR"/>
        </w:rPr>
      </w:pPr>
    </w:p>
    <w:p w:rsidR="003E4D3D" w:rsidRPr="001609DA" w:rsidRDefault="003E4D3D" w:rsidP="00206DEB">
      <w:pPr>
        <w:shd w:val="clear" w:color="auto" w:fill="FFFFFF"/>
        <w:spacing w:after="0" w:line="240" w:lineRule="auto"/>
        <w:ind w:left="851" w:right="-285"/>
        <w:jc w:val="both"/>
        <w:rPr>
          <w:rFonts w:ascii="Sitka Small" w:eastAsia="Times New Roman" w:hAnsi="Sitka Small" w:cs="Tahoma"/>
          <w:b/>
          <w:sz w:val="28"/>
          <w:szCs w:val="28"/>
          <w:u w:val="single"/>
          <w:lang w:eastAsia="pt-BR"/>
        </w:rPr>
      </w:pPr>
    </w:p>
    <w:p w:rsidR="00206DEB" w:rsidRPr="001609DA" w:rsidRDefault="00206DEB" w:rsidP="00206DEB">
      <w:pPr>
        <w:shd w:val="clear" w:color="auto" w:fill="FFFFFF"/>
        <w:spacing w:after="0" w:line="240" w:lineRule="auto"/>
        <w:ind w:left="851" w:right="-285"/>
        <w:jc w:val="both"/>
        <w:rPr>
          <w:rFonts w:ascii="Sitka Small" w:eastAsia="Times New Roman" w:hAnsi="Sitka Small" w:cs="Tahoma"/>
          <w:sz w:val="28"/>
          <w:szCs w:val="28"/>
          <w:lang w:eastAsia="pt-BR"/>
        </w:rPr>
      </w:pPr>
      <w:r w:rsidRPr="001609DA">
        <w:rPr>
          <w:rFonts w:ascii="Sitka Small" w:eastAsia="Times New Roman" w:hAnsi="Sitka Small" w:cs="Tahoma"/>
          <w:sz w:val="28"/>
          <w:szCs w:val="28"/>
          <w:u w:val="single"/>
          <w:lang w:eastAsia="pt-BR"/>
        </w:rPr>
        <w:t>Processo nº</w:t>
      </w:r>
      <w:r w:rsidRPr="001609DA">
        <w:rPr>
          <w:rFonts w:ascii="Sitka Small" w:eastAsia="Times New Roman" w:hAnsi="Sitka Small" w:cs="Tahoma"/>
          <w:sz w:val="28"/>
          <w:szCs w:val="28"/>
          <w:lang w:eastAsia="pt-BR"/>
        </w:rPr>
        <w:t xml:space="preserve"> </w:t>
      </w:r>
      <w:r w:rsidRPr="001609DA">
        <w:rPr>
          <w:rFonts w:ascii="Sitka Small" w:eastAsia="Times New Roman" w:hAnsi="Sitka Small" w:cs="Tahoma"/>
          <w:sz w:val="28"/>
          <w:szCs w:val="28"/>
          <w:lang w:eastAsia="pt-BR"/>
        </w:rPr>
        <w:tab/>
      </w:r>
      <w:r w:rsidR="00AB6E80" w:rsidRPr="001609DA">
        <w:rPr>
          <w:rFonts w:ascii="Sitka Small" w:eastAsia="Times New Roman" w:hAnsi="Sitka Small" w:cs="Tahoma"/>
          <w:b/>
          <w:sz w:val="28"/>
          <w:szCs w:val="28"/>
          <w:lang w:eastAsia="pt-BR"/>
        </w:rPr>
        <w:t>4</w:t>
      </w:r>
      <w:r w:rsidR="00D06A88">
        <w:rPr>
          <w:rFonts w:ascii="Sitka Small" w:eastAsia="Times New Roman" w:hAnsi="Sitka Small" w:cs="Tahoma"/>
          <w:b/>
          <w:sz w:val="28"/>
          <w:szCs w:val="28"/>
          <w:lang w:eastAsia="pt-BR"/>
        </w:rPr>
        <w:t>59</w:t>
      </w:r>
      <w:r w:rsidRPr="001609DA">
        <w:rPr>
          <w:rFonts w:ascii="Sitka Small" w:eastAsia="Times New Roman" w:hAnsi="Sitka Small" w:cs="Tahoma"/>
          <w:b/>
          <w:sz w:val="28"/>
          <w:szCs w:val="28"/>
          <w:lang w:eastAsia="pt-BR"/>
        </w:rPr>
        <w:t>/2017</w:t>
      </w:r>
      <w:r w:rsidRPr="001609DA">
        <w:rPr>
          <w:rFonts w:ascii="Sitka Small" w:eastAsia="Times New Roman" w:hAnsi="Sitka Small" w:cs="Tahoma"/>
          <w:sz w:val="28"/>
          <w:szCs w:val="28"/>
          <w:lang w:eastAsia="pt-BR"/>
        </w:rPr>
        <w:t xml:space="preserve"> </w:t>
      </w:r>
    </w:p>
    <w:p w:rsidR="002A3892" w:rsidRPr="001609DA" w:rsidRDefault="002A3892" w:rsidP="00206DEB">
      <w:pPr>
        <w:shd w:val="clear" w:color="auto" w:fill="FFFFFF"/>
        <w:spacing w:after="0" w:line="240" w:lineRule="auto"/>
        <w:ind w:left="851" w:right="-285"/>
        <w:jc w:val="both"/>
        <w:rPr>
          <w:rFonts w:ascii="Sitka Small" w:eastAsia="Times New Roman" w:hAnsi="Sitka Small" w:cs="Tahoma"/>
          <w:sz w:val="28"/>
          <w:szCs w:val="28"/>
          <w:lang w:eastAsia="pt-BR"/>
        </w:rPr>
      </w:pPr>
    </w:p>
    <w:p w:rsidR="003E4D3D" w:rsidRPr="001609DA" w:rsidRDefault="003E4D3D" w:rsidP="00206DEB">
      <w:pPr>
        <w:shd w:val="clear" w:color="auto" w:fill="FFFFFF"/>
        <w:spacing w:after="0" w:line="240" w:lineRule="auto"/>
        <w:ind w:left="851" w:right="-285"/>
        <w:jc w:val="both"/>
        <w:rPr>
          <w:rFonts w:ascii="Sitka Small" w:eastAsia="Times New Roman" w:hAnsi="Sitka Small" w:cs="Tahoma"/>
          <w:sz w:val="28"/>
          <w:szCs w:val="28"/>
          <w:lang w:eastAsia="pt-BR"/>
        </w:rPr>
      </w:pPr>
    </w:p>
    <w:p w:rsidR="00AB6E80" w:rsidRPr="001609DA" w:rsidRDefault="00206DEB" w:rsidP="00206DEB">
      <w:pPr>
        <w:shd w:val="clear" w:color="auto" w:fill="FFFFFF"/>
        <w:spacing w:after="0" w:line="240" w:lineRule="auto"/>
        <w:ind w:left="851" w:right="-285"/>
        <w:jc w:val="both"/>
        <w:rPr>
          <w:rFonts w:ascii="Sitka Small" w:eastAsia="Times New Roman" w:hAnsi="Sitka Small" w:cs="Tahoma"/>
          <w:b/>
          <w:sz w:val="28"/>
          <w:szCs w:val="28"/>
          <w:lang w:eastAsia="pt-BR"/>
        </w:rPr>
      </w:pPr>
      <w:r w:rsidRPr="001609DA">
        <w:rPr>
          <w:rFonts w:ascii="Sitka Small" w:eastAsia="Times New Roman" w:hAnsi="Sitka Small" w:cs="Tahoma"/>
          <w:sz w:val="28"/>
          <w:szCs w:val="28"/>
          <w:u w:val="single"/>
          <w:lang w:eastAsia="pt-BR"/>
        </w:rPr>
        <w:t>Recorrente:</w:t>
      </w:r>
      <w:r w:rsidRPr="001609DA">
        <w:rPr>
          <w:rFonts w:ascii="Sitka Small" w:eastAsia="Times New Roman" w:hAnsi="Sitka Small" w:cs="Tahoma"/>
          <w:sz w:val="28"/>
          <w:szCs w:val="28"/>
          <w:lang w:eastAsia="pt-BR"/>
        </w:rPr>
        <w:t xml:space="preserve"> </w:t>
      </w:r>
      <w:r w:rsidRPr="001609DA">
        <w:rPr>
          <w:rFonts w:ascii="Sitka Small" w:eastAsia="Times New Roman" w:hAnsi="Sitka Small" w:cs="Tahoma"/>
          <w:sz w:val="28"/>
          <w:szCs w:val="28"/>
          <w:lang w:eastAsia="pt-BR"/>
        </w:rPr>
        <w:tab/>
      </w:r>
      <w:bookmarkStart w:id="1" w:name="_Hlk483606292"/>
      <w:r w:rsidR="00D06A88">
        <w:rPr>
          <w:rFonts w:ascii="Sitka Small" w:eastAsia="Times New Roman" w:hAnsi="Sitka Small" w:cs="Tahoma"/>
          <w:b/>
          <w:sz w:val="28"/>
          <w:szCs w:val="28"/>
          <w:lang w:eastAsia="pt-BR"/>
        </w:rPr>
        <w:t>UNIÃO ESPORTE CLUBE DE RONDONÓPOLIS</w:t>
      </w:r>
    </w:p>
    <w:p w:rsidR="005745CF" w:rsidRPr="001609DA" w:rsidRDefault="005745CF" w:rsidP="00206DEB">
      <w:pPr>
        <w:shd w:val="clear" w:color="auto" w:fill="FFFFFF"/>
        <w:spacing w:after="0" w:line="240" w:lineRule="auto"/>
        <w:ind w:left="851" w:right="-285"/>
        <w:jc w:val="both"/>
        <w:rPr>
          <w:rFonts w:ascii="Sitka Small" w:eastAsia="Times New Roman" w:hAnsi="Sitka Small" w:cs="Tahoma"/>
          <w:b/>
          <w:sz w:val="28"/>
          <w:szCs w:val="28"/>
          <w:lang w:eastAsia="pt-BR"/>
        </w:rPr>
      </w:pPr>
    </w:p>
    <w:p w:rsidR="003E4D3D" w:rsidRPr="001609DA" w:rsidRDefault="003E4D3D" w:rsidP="00206DEB">
      <w:pPr>
        <w:shd w:val="clear" w:color="auto" w:fill="FFFFFF"/>
        <w:spacing w:after="0" w:line="240" w:lineRule="auto"/>
        <w:ind w:left="851" w:right="-285"/>
        <w:jc w:val="both"/>
        <w:rPr>
          <w:rFonts w:ascii="Sitka Small" w:eastAsia="Times New Roman" w:hAnsi="Sitka Small" w:cs="Tahoma"/>
          <w:b/>
          <w:sz w:val="28"/>
          <w:szCs w:val="28"/>
          <w:lang w:eastAsia="pt-BR"/>
        </w:rPr>
      </w:pPr>
    </w:p>
    <w:bookmarkEnd w:id="1"/>
    <w:p w:rsidR="00206DEB" w:rsidRDefault="00206DEB" w:rsidP="00206DEB">
      <w:pPr>
        <w:shd w:val="clear" w:color="auto" w:fill="FFFFFF"/>
        <w:spacing w:after="0" w:line="240" w:lineRule="auto"/>
        <w:ind w:left="851" w:right="-285"/>
        <w:jc w:val="both"/>
        <w:rPr>
          <w:rFonts w:ascii="Sitka Small" w:eastAsia="Times New Roman" w:hAnsi="Sitka Small" w:cs="Tahoma"/>
          <w:b/>
          <w:sz w:val="28"/>
          <w:szCs w:val="28"/>
          <w:lang w:eastAsia="pt-BR"/>
        </w:rPr>
      </w:pPr>
      <w:r w:rsidRPr="001609DA">
        <w:rPr>
          <w:rFonts w:ascii="Sitka Small" w:eastAsia="Times New Roman" w:hAnsi="Sitka Small" w:cs="Tahoma"/>
          <w:sz w:val="28"/>
          <w:szCs w:val="28"/>
          <w:u w:val="single"/>
          <w:lang w:eastAsia="pt-BR"/>
        </w:rPr>
        <w:t>Recorrido:</w:t>
      </w:r>
      <w:r w:rsidRPr="001609DA">
        <w:rPr>
          <w:rFonts w:ascii="Sitka Small" w:eastAsia="Times New Roman" w:hAnsi="Sitka Small" w:cs="Tahoma"/>
          <w:sz w:val="28"/>
          <w:szCs w:val="28"/>
          <w:lang w:eastAsia="pt-BR"/>
        </w:rPr>
        <w:t xml:space="preserve"> </w:t>
      </w:r>
      <w:r w:rsidRPr="001609DA">
        <w:rPr>
          <w:rFonts w:ascii="Sitka Small" w:eastAsia="Times New Roman" w:hAnsi="Sitka Small" w:cs="Tahoma"/>
          <w:sz w:val="28"/>
          <w:szCs w:val="28"/>
          <w:lang w:eastAsia="pt-BR"/>
        </w:rPr>
        <w:tab/>
      </w:r>
      <w:r w:rsidR="00D06A88">
        <w:rPr>
          <w:rFonts w:ascii="Sitka Small" w:eastAsia="Times New Roman" w:hAnsi="Sitka Small" w:cs="Tahoma"/>
          <w:b/>
          <w:sz w:val="28"/>
          <w:szCs w:val="28"/>
          <w:lang w:eastAsia="pt-BR"/>
        </w:rPr>
        <w:t>TJD/MT</w:t>
      </w:r>
    </w:p>
    <w:p w:rsidR="00D06A88" w:rsidRDefault="00D06A88" w:rsidP="00206DEB">
      <w:pPr>
        <w:shd w:val="clear" w:color="auto" w:fill="FFFFFF"/>
        <w:spacing w:after="0" w:line="240" w:lineRule="auto"/>
        <w:ind w:left="851" w:right="-285"/>
        <w:jc w:val="both"/>
        <w:rPr>
          <w:rFonts w:ascii="Sitka Small" w:eastAsia="Times New Roman" w:hAnsi="Sitka Small" w:cs="Tahoma"/>
          <w:b/>
          <w:sz w:val="28"/>
          <w:szCs w:val="28"/>
          <w:lang w:eastAsia="pt-BR"/>
        </w:rPr>
      </w:pPr>
    </w:p>
    <w:p w:rsidR="00D06A88" w:rsidRPr="005D0BD9" w:rsidRDefault="00D06A88" w:rsidP="00D06A88">
      <w:pPr>
        <w:shd w:val="clear" w:color="auto" w:fill="FFFFFF"/>
        <w:spacing w:after="0" w:line="240" w:lineRule="auto"/>
        <w:ind w:left="851" w:right="-285"/>
        <w:jc w:val="both"/>
        <w:rPr>
          <w:rFonts w:ascii="Sitka Small" w:eastAsia="Times New Roman" w:hAnsi="Sitka Small" w:cs="Tahoma"/>
          <w:b/>
          <w:sz w:val="28"/>
          <w:szCs w:val="28"/>
          <w:lang w:eastAsia="pt-BR"/>
        </w:rPr>
      </w:pPr>
      <w:r>
        <w:rPr>
          <w:rFonts w:ascii="Sitka Small" w:eastAsia="Times New Roman" w:hAnsi="Sitka Small" w:cs="Tahoma"/>
          <w:sz w:val="28"/>
          <w:szCs w:val="28"/>
          <w:u w:val="single"/>
          <w:lang w:eastAsia="pt-BR"/>
        </w:rPr>
        <w:t>Terceiros Interessados:</w:t>
      </w:r>
      <w:r w:rsidRPr="001609DA">
        <w:rPr>
          <w:rFonts w:ascii="Sitka Small" w:eastAsia="Times New Roman" w:hAnsi="Sitka Small" w:cs="Tahoma"/>
          <w:sz w:val="28"/>
          <w:szCs w:val="28"/>
          <w:lang w:eastAsia="pt-BR"/>
        </w:rPr>
        <w:t xml:space="preserve"> </w:t>
      </w:r>
      <w:r w:rsidRPr="001609DA">
        <w:rPr>
          <w:rFonts w:ascii="Sitka Small" w:eastAsia="Times New Roman" w:hAnsi="Sitka Small" w:cs="Tahoma"/>
          <w:sz w:val="28"/>
          <w:szCs w:val="28"/>
          <w:lang w:eastAsia="pt-BR"/>
        </w:rPr>
        <w:tab/>
      </w:r>
      <w:r w:rsidRPr="005D0BD9">
        <w:rPr>
          <w:rFonts w:ascii="Sitka Small" w:eastAsia="Times New Roman" w:hAnsi="Sitka Small" w:cs="Tahoma"/>
          <w:b/>
          <w:sz w:val="28"/>
          <w:szCs w:val="28"/>
          <w:lang w:eastAsia="pt-BR"/>
        </w:rPr>
        <w:t>CACERENSE ESPORTE CLUBE LTDA; CLUBE ESPORTIVO DOM BOSCO e MIXTO ESPORTE CLUBE</w:t>
      </w:r>
    </w:p>
    <w:p w:rsidR="00D06A88" w:rsidRPr="001609DA" w:rsidRDefault="00D06A88" w:rsidP="00206DEB">
      <w:pPr>
        <w:shd w:val="clear" w:color="auto" w:fill="FFFFFF"/>
        <w:spacing w:after="0" w:line="240" w:lineRule="auto"/>
        <w:ind w:left="851" w:right="-285"/>
        <w:jc w:val="both"/>
        <w:rPr>
          <w:rFonts w:ascii="Sitka Small" w:eastAsia="Times New Roman" w:hAnsi="Sitka Small" w:cs="Tahoma"/>
          <w:b/>
          <w:sz w:val="28"/>
          <w:szCs w:val="28"/>
          <w:lang w:eastAsia="pt-BR"/>
        </w:rPr>
      </w:pPr>
    </w:p>
    <w:p w:rsidR="00206DEB" w:rsidRPr="001609DA" w:rsidRDefault="00206DEB" w:rsidP="00206DEB">
      <w:pPr>
        <w:shd w:val="clear" w:color="auto" w:fill="FFFFFF"/>
        <w:spacing w:after="0" w:line="240" w:lineRule="auto"/>
        <w:ind w:left="2267" w:right="-285" w:firstLine="565"/>
        <w:jc w:val="both"/>
        <w:rPr>
          <w:rFonts w:ascii="Sitka Small" w:eastAsia="Times New Roman" w:hAnsi="Sitka Small" w:cs="Tahoma"/>
          <w:sz w:val="28"/>
          <w:szCs w:val="28"/>
          <w:lang w:eastAsia="pt-BR"/>
        </w:rPr>
      </w:pPr>
    </w:p>
    <w:p w:rsidR="00206DEB" w:rsidRPr="001609DA" w:rsidRDefault="00206DEB" w:rsidP="00206DEB">
      <w:pPr>
        <w:shd w:val="clear" w:color="auto" w:fill="FFFFFF"/>
        <w:spacing w:after="0" w:line="240" w:lineRule="auto"/>
        <w:ind w:left="851" w:right="-285"/>
        <w:jc w:val="both"/>
        <w:rPr>
          <w:rFonts w:ascii="Sitka Small" w:eastAsia="Times New Roman" w:hAnsi="Sitka Small" w:cs="Tahoma"/>
          <w:sz w:val="28"/>
          <w:szCs w:val="28"/>
          <w:lang w:eastAsia="pt-BR"/>
        </w:rPr>
      </w:pPr>
    </w:p>
    <w:p w:rsidR="002D7A30" w:rsidRPr="004319A6" w:rsidRDefault="002D7A30" w:rsidP="002D7A30">
      <w:pPr>
        <w:shd w:val="clear" w:color="auto" w:fill="FFFFFF"/>
        <w:spacing w:after="0" w:line="240" w:lineRule="auto"/>
        <w:ind w:left="851" w:right="-285"/>
        <w:jc w:val="center"/>
        <w:rPr>
          <w:rFonts w:ascii="Tahoma" w:eastAsia="Times New Roman" w:hAnsi="Tahoma" w:cs="Tahoma"/>
          <w:b/>
          <w:sz w:val="36"/>
          <w:szCs w:val="28"/>
          <w:lang w:eastAsia="pt-BR"/>
        </w:rPr>
      </w:pPr>
      <w:r w:rsidRPr="004319A6">
        <w:rPr>
          <w:rFonts w:ascii="Tahoma" w:eastAsia="Times New Roman" w:hAnsi="Tahoma" w:cs="Tahoma"/>
          <w:b/>
          <w:sz w:val="36"/>
          <w:szCs w:val="28"/>
          <w:lang w:eastAsia="pt-BR"/>
        </w:rPr>
        <w:t>DESPACHO</w:t>
      </w:r>
    </w:p>
    <w:p w:rsidR="002D7A30" w:rsidRDefault="002D7A30" w:rsidP="002D7A30">
      <w:pPr>
        <w:shd w:val="clear" w:color="auto" w:fill="FFFFFF"/>
        <w:spacing w:after="0" w:line="240" w:lineRule="auto"/>
        <w:ind w:left="851" w:right="-284"/>
        <w:jc w:val="both"/>
        <w:rPr>
          <w:rFonts w:ascii="Tahoma" w:eastAsia="Times New Roman" w:hAnsi="Tahoma" w:cs="Tahoma"/>
          <w:sz w:val="28"/>
          <w:szCs w:val="28"/>
          <w:lang w:eastAsia="pt-BR"/>
        </w:rPr>
      </w:pPr>
    </w:p>
    <w:p w:rsidR="002D7A30" w:rsidRDefault="002D7A30" w:rsidP="002D7A30">
      <w:pPr>
        <w:shd w:val="clear" w:color="auto" w:fill="FFFFFF"/>
        <w:spacing w:after="0" w:line="240" w:lineRule="auto"/>
        <w:ind w:left="851" w:right="-284"/>
        <w:jc w:val="both"/>
        <w:rPr>
          <w:rFonts w:ascii="Tahoma" w:eastAsia="Times New Roman" w:hAnsi="Tahoma" w:cs="Tahoma"/>
          <w:sz w:val="28"/>
          <w:szCs w:val="28"/>
          <w:lang w:eastAsia="pt-BR"/>
        </w:rPr>
      </w:pPr>
    </w:p>
    <w:p w:rsidR="002D7A30" w:rsidRDefault="002D7A30" w:rsidP="002D7A30">
      <w:pPr>
        <w:shd w:val="clear" w:color="auto" w:fill="FFFFFF"/>
        <w:spacing w:after="0" w:line="360" w:lineRule="auto"/>
        <w:ind w:left="851" w:right="-284"/>
        <w:jc w:val="both"/>
        <w:rPr>
          <w:rFonts w:ascii="Tahoma" w:eastAsia="Times New Roman" w:hAnsi="Tahoma" w:cs="Tahoma"/>
          <w:sz w:val="28"/>
          <w:szCs w:val="28"/>
          <w:lang w:eastAsia="pt-BR"/>
        </w:rPr>
      </w:pPr>
      <w:r w:rsidRPr="00CF4F3C">
        <w:rPr>
          <w:rFonts w:ascii="Tahoma" w:eastAsia="Times New Roman" w:hAnsi="Tahoma" w:cs="Tahoma"/>
          <w:sz w:val="28"/>
          <w:szCs w:val="28"/>
          <w:lang w:eastAsia="pt-BR"/>
        </w:rPr>
        <w:t>Hoje comigo.</w:t>
      </w:r>
    </w:p>
    <w:p w:rsidR="002D7A30" w:rsidRPr="00CF4F3C" w:rsidRDefault="002D7A30" w:rsidP="002D7A30">
      <w:pPr>
        <w:shd w:val="clear" w:color="auto" w:fill="FFFFFF"/>
        <w:spacing w:after="0" w:line="360" w:lineRule="auto"/>
        <w:ind w:left="851" w:right="-284"/>
        <w:jc w:val="both"/>
        <w:rPr>
          <w:rFonts w:ascii="Tahoma" w:eastAsia="Times New Roman" w:hAnsi="Tahoma" w:cs="Tahoma"/>
          <w:sz w:val="28"/>
          <w:szCs w:val="28"/>
          <w:lang w:eastAsia="pt-BR"/>
        </w:rPr>
      </w:pPr>
    </w:p>
    <w:p w:rsidR="00E827B5" w:rsidRDefault="002D7A30" w:rsidP="002D7A30">
      <w:pPr>
        <w:shd w:val="clear" w:color="auto" w:fill="FFFFFF"/>
        <w:spacing w:after="0" w:line="360" w:lineRule="auto"/>
        <w:ind w:left="851" w:right="-284"/>
        <w:jc w:val="both"/>
        <w:rPr>
          <w:rFonts w:ascii="Tahoma" w:eastAsia="Times New Roman" w:hAnsi="Tahoma" w:cs="Tahoma"/>
          <w:sz w:val="28"/>
          <w:szCs w:val="28"/>
          <w:lang w:eastAsia="pt-BR"/>
        </w:rPr>
      </w:pPr>
      <w:r w:rsidRPr="00CF4F3C">
        <w:rPr>
          <w:rFonts w:ascii="Tahoma" w:eastAsia="Times New Roman" w:hAnsi="Tahoma" w:cs="Tahoma"/>
          <w:sz w:val="28"/>
          <w:szCs w:val="28"/>
          <w:lang w:eastAsia="pt-BR"/>
        </w:rPr>
        <w:t xml:space="preserve">Trata-se de Recurso Voluntário interposto pelo </w:t>
      </w:r>
      <w:r w:rsidR="005D0BD9">
        <w:rPr>
          <w:rFonts w:ascii="Tahoma" w:eastAsia="Times New Roman" w:hAnsi="Tahoma" w:cs="Tahoma"/>
          <w:b/>
          <w:sz w:val="28"/>
          <w:szCs w:val="28"/>
          <w:lang w:eastAsia="pt-BR"/>
        </w:rPr>
        <w:t>UEC RONDONÓPOLIS</w:t>
      </w:r>
      <w:r w:rsidRPr="00CF4F3C">
        <w:rPr>
          <w:rFonts w:ascii="Tahoma" w:eastAsia="Times New Roman" w:hAnsi="Tahoma" w:cs="Tahoma"/>
          <w:sz w:val="28"/>
          <w:szCs w:val="28"/>
          <w:lang w:eastAsia="pt-BR"/>
        </w:rPr>
        <w:t xml:space="preserve">, com pedido de efeito suspensivo </w:t>
      </w:r>
      <w:r>
        <w:rPr>
          <w:rFonts w:ascii="Tahoma" w:hAnsi="Tahoma" w:cs="Tahoma"/>
          <w:sz w:val="28"/>
          <w:szCs w:val="28"/>
        </w:rPr>
        <w:t xml:space="preserve">nos termos do Art. 147-A do CBJD, </w:t>
      </w:r>
      <w:r w:rsidRPr="00CF4F3C">
        <w:rPr>
          <w:rFonts w:ascii="Tahoma" w:eastAsia="Times New Roman" w:hAnsi="Tahoma" w:cs="Tahoma"/>
          <w:sz w:val="28"/>
          <w:szCs w:val="28"/>
          <w:lang w:eastAsia="pt-BR"/>
        </w:rPr>
        <w:t>contra decisão d</w:t>
      </w:r>
      <w:r w:rsidR="005D0BD9">
        <w:rPr>
          <w:rFonts w:ascii="Tahoma" w:eastAsia="Times New Roman" w:hAnsi="Tahoma" w:cs="Tahoma"/>
          <w:sz w:val="28"/>
          <w:szCs w:val="28"/>
          <w:lang w:eastAsia="pt-BR"/>
        </w:rPr>
        <w:t xml:space="preserve">o Pleno do TJD/MT que manteve decisão condenatória da Segunda Comissão Disciplinar do seu Tribunal que aplicou a pena prevista no Art. 214 do CBJD, culminando com sua eliminação das semifinais e </w:t>
      </w:r>
      <w:r w:rsidR="005D0BD9">
        <w:rPr>
          <w:rFonts w:ascii="Tahoma" w:eastAsia="Times New Roman" w:hAnsi="Tahoma" w:cs="Tahoma"/>
          <w:sz w:val="28"/>
          <w:szCs w:val="28"/>
          <w:lang w:eastAsia="pt-BR"/>
        </w:rPr>
        <w:lastRenderedPageBreak/>
        <w:t xml:space="preserve">consequentemente da disputa por uma vaga </w:t>
      </w:r>
      <w:r w:rsidR="00E827B5">
        <w:rPr>
          <w:rFonts w:ascii="Tahoma" w:eastAsia="Times New Roman" w:hAnsi="Tahoma" w:cs="Tahoma"/>
          <w:sz w:val="28"/>
          <w:szCs w:val="28"/>
          <w:lang w:eastAsia="pt-BR"/>
        </w:rPr>
        <w:t>na Copa Brasil 2018.</w:t>
      </w:r>
    </w:p>
    <w:p w:rsidR="002D7A30" w:rsidRDefault="002D7A30" w:rsidP="002D7A30">
      <w:pPr>
        <w:shd w:val="clear" w:color="auto" w:fill="FFFFFF"/>
        <w:spacing w:after="0" w:line="360" w:lineRule="auto"/>
        <w:ind w:left="851" w:right="-284"/>
        <w:jc w:val="both"/>
        <w:rPr>
          <w:rFonts w:ascii="Tahoma" w:eastAsia="Times New Roman" w:hAnsi="Tahoma" w:cs="Tahoma"/>
          <w:sz w:val="28"/>
          <w:szCs w:val="28"/>
          <w:lang w:eastAsia="pt-BR"/>
        </w:rPr>
      </w:pPr>
    </w:p>
    <w:p w:rsidR="00B60ABE" w:rsidRDefault="00B60ABE" w:rsidP="00B60ABE">
      <w:pPr>
        <w:shd w:val="clear" w:color="auto" w:fill="FFFFFF"/>
        <w:spacing w:after="0" w:line="360" w:lineRule="auto"/>
        <w:ind w:left="851" w:right="-284"/>
        <w:jc w:val="both"/>
        <w:rPr>
          <w:rFonts w:ascii="Tahoma" w:hAnsi="Tahoma" w:cs="Tahoma"/>
          <w:sz w:val="28"/>
          <w:szCs w:val="28"/>
        </w:rPr>
      </w:pPr>
      <w:r>
        <w:rPr>
          <w:rFonts w:ascii="Tahoma" w:eastAsia="Times New Roman" w:hAnsi="Tahoma" w:cs="Tahoma"/>
          <w:sz w:val="28"/>
          <w:szCs w:val="28"/>
          <w:lang w:eastAsia="pt-BR"/>
        </w:rPr>
        <w:t xml:space="preserve">Deixo de </w:t>
      </w:r>
      <w:r w:rsidR="0029329B">
        <w:rPr>
          <w:rFonts w:ascii="Tahoma" w:eastAsia="Times New Roman" w:hAnsi="Tahoma" w:cs="Tahoma"/>
          <w:sz w:val="28"/>
          <w:szCs w:val="28"/>
          <w:lang w:eastAsia="pt-BR"/>
        </w:rPr>
        <w:t>conceder o efeito suspensivo pleiteado</w:t>
      </w:r>
      <w:r w:rsidR="002D7A30">
        <w:rPr>
          <w:rFonts w:ascii="Tahoma" w:eastAsia="Times New Roman" w:hAnsi="Tahoma" w:cs="Tahoma"/>
          <w:sz w:val="28"/>
          <w:szCs w:val="28"/>
          <w:lang w:eastAsia="pt-BR"/>
        </w:rPr>
        <w:t xml:space="preserve">, </w:t>
      </w:r>
      <w:r w:rsidR="00E827B5">
        <w:rPr>
          <w:rFonts w:ascii="Tahoma" w:eastAsia="Times New Roman" w:hAnsi="Tahoma" w:cs="Tahoma"/>
          <w:sz w:val="28"/>
          <w:szCs w:val="28"/>
          <w:lang w:eastAsia="pt-BR"/>
        </w:rPr>
        <w:t xml:space="preserve">eis que não me convenci da </w:t>
      </w:r>
      <w:r w:rsidR="00E827B5" w:rsidRPr="00E827B5">
        <w:rPr>
          <w:rFonts w:ascii="Tahoma" w:eastAsia="Times New Roman" w:hAnsi="Tahoma" w:cs="Tahoma"/>
          <w:sz w:val="28"/>
          <w:szCs w:val="28"/>
          <w:lang w:eastAsia="pt-BR"/>
        </w:rPr>
        <w:t>verossimilhança</w:t>
      </w:r>
      <w:r w:rsidR="00E827B5">
        <w:rPr>
          <w:rFonts w:ascii="Tahoma" w:eastAsia="Times New Roman" w:hAnsi="Tahoma" w:cs="Tahoma"/>
          <w:sz w:val="28"/>
          <w:szCs w:val="28"/>
          <w:lang w:eastAsia="pt-BR"/>
        </w:rPr>
        <w:t xml:space="preserve"> </w:t>
      </w:r>
      <w:r w:rsidR="00E827B5" w:rsidRPr="00E827B5">
        <w:rPr>
          <w:rFonts w:ascii="Tahoma" w:eastAsia="Times New Roman" w:hAnsi="Tahoma" w:cs="Tahoma"/>
          <w:sz w:val="28"/>
          <w:szCs w:val="28"/>
          <w:lang w:eastAsia="pt-BR"/>
        </w:rPr>
        <w:t>das alegações do recorrente</w:t>
      </w:r>
      <w:r w:rsidR="00E827B5">
        <w:rPr>
          <w:rFonts w:ascii="Tahoma" w:eastAsia="Times New Roman" w:hAnsi="Tahoma" w:cs="Tahoma"/>
          <w:sz w:val="28"/>
          <w:szCs w:val="28"/>
          <w:lang w:eastAsia="pt-BR"/>
        </w:rPr>
        <w:t xml:space="preserve"> ou do </w:t>
      </w:r>
      <w:r w:rsidR="0029329B">
        <w:rPr>
          <w:rFonts w:ascii="Tahoma" w:eastAsia="Times New Roman" w:hAnsi="Tahoma" w:cs="Tahoma"/>
          <w:sz w:val="28"/>
          <w:szCs w:val="28"/>
          <w:lang w:eastAsia="pt-BR"/>
        </w:rPr>
        <w:t xml:space="preserve">eventual </w:t>
      </w:r>
      <w:r w:rsidR="00E827B5">
        <w:rPr>
          <w:rFonts w:ascii="Tahoma" w:eastAsia="Times New Roman" w:hAnsi="Tahoma" w:cs="Tahoma"/>
          <w:sz w:val="28"/>
          <w:szCs w:val="28"/>
          <w:lang w:eastAsia="pt-BR"/>
        </w:rPr>
        <w:t>prejuízo irreparável</w:t>
      </w:r>
      <w:r>
        <w:rPr>
          <w:rFonts w:ascii="Tahoma" w:eastAsia="Times New Roman" w:hAnsi="Tahoma" w:cs="Tahoma"/>
          <w:sz w:val="28"/>
          <w:szCs w:val="28"/>
          <w:lang w:eastAsia="pt-BR"/>
        </w:rPr>
        <w:t>, entretanto, c</w:t>
      </w:r>
      <w:r w:rsidR="0029329B">
        <w:rPr>
          <w:rFonts w:ascii="Tahoma" w:hAnsi="Tahoma" w:cs="Tahoma"/>
          <w:sz w:val="28"/>
          <w:szCs w:val="28"/>
        </w:rPr>
        <w:t>omo o presente recurso será julgado apenas em janeiro</w:t>
      </w:r>
      <w:r>
        <w:rPr>
          <w:rFonts w:ascii="Tahoma" w:hAnsi="Tahoma" w:cs="Tahoma"/>
          <w:sz w:val="28"/>
          <w:szCs w:val="28"/>
        </w:rPr>
        <w:t xml:space="preserve"> de 2018</w:t>
      </w:r>
      <w:r w:rsidR="0029329B">
        <w:rPr>
          <w:rFonts w:ascii="Tahoma" w:hAnsi="Tahoma" w:cs="Tahoma"/>
          <w:sz w:val="28"/>
          <w:szCs w:val="28"/>
        </w:rPr>
        <w:t xml:space="preserve">, determino que seja oficiada a CBF informando que </w:t>
      </w:r>
      <w:r>
        <w:rPr>
          <w:rFonts w:ascii="Tahoma" w:hAnsi="Tahoma" w:cs="Tahoma"/>
          <w:sz w:val="28"/>
          <w:szCs w:val="28"/>
        </w:rPr>
        <w:t>uma d</w:t>
      </w:r>
      <w:r w:rsidR="0029329B">
        <w:rPr>
          <w:rFonts w:ascii="Tahoma" w:hAnsi="Tahoma" w:cs="Tahoma"/>
          <w:sz w:val="28"/>
          <w:szCs w:val="28"/>
        </w:rPr>
        <w:t>a</w:t>
      </w:r>
      <w:r>
        <w:rPr>
          <w:rFonts w:ascii="Tahoma" w:hAnsi="Tahoma" w:cs="Tahoma"/>
          <w:sz w:val="28"/>
          <w:szCs w:val="28"/>
        </w:rPr>
        <w:t>s</w:t>
      </w:r>
      <w:r w:rsidR="0029329B">
        <w:rPr>
          <w:rFonts w:ascii="Tahoma" w:hAnsi="Tahoma" w:cs="Tahoma"/>
          <w:sz w:val="28"/>
          <w:szCs w:val="28"/>
        </w:rPr>
        <w:t xml:space="preserve"> vaga</w:t>
      </w:r>
      <w:r>
        <w:rPr>
          <w:rFonts w:ascii="Tahoma" w:hAnsi="Tahoma" w:cs="Tahoma"/>
          <w:sz w:val="28"/>
          <w:szCs w:val="28"/>
        </w:rPr>
        <w:t>s em disputa no Estado do Mato Grosso</w:t>
      </w:r>
      <w:r w:rsidR="0029329B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para </w:t>
      </w:r>
      <w:r w:rsidR="0029329B">
        <w:rPr>
          <w:rFonts w:ascii="Tahoma" w:hAnsi="Tahoma" w:cs="Tahoma"/>
          <w:sz w:val="28"/>
          <w:szCs w:val="28"/>
        </w:rPr>
        <w:t xml:space="preserve">a Copa Brasil 2018 </w:t>
      </w:r>
      <w:r>
        <w:rPr>
          <w:rFonts w:ascii="Tahoma" w:hAnsi="Tahoma" w:cs="Tahoma"/>
          <w:sz w:val="28"/>
          <w:szCs w:val="28"/>
        </w:rPr>
        <w:t xml:space="preserve">está </w:t>
      </w:r>
      <w:r w:rsidRPr="00B60ABE">
        <w:rPr>
          <w:rFonts w:ascii="Tahoma" w:hAnsi="Tahoma" w:cs="Tahoma"/>
          <w:i/>
          <w:sz w:val="28"/>
          <w:szCs w:val="28"/>
        </w:rPr>
        <w:t>sub judice</w:t>
      </w:r>
      <w:r>
        <w:rPr>
          <w:rFonts w:ascii="Tahoma" w:hAnsi="Tahoma" w:cs="Tahoma"/>
          <w:sz w:val="28"/>
          <w:szCs w:val="28"/>
        </w:rPr>
        <w:t>.</w:t>
      </w:r>
    </w:p>
    <w:p w:rsidR="0029329B" w:rsidRPr="00034D6C" w:rsidRDefault="0029329B" w:rsidP="002D7A30">
      <w:pPr>
        <w:spacing w:after="0" w:line="360" w:lineRule="auto"/>
        <w:ind w:left="851" w:right="-284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</w:p>
    <w:p w:rsidR="002D7A30" w:rsidRDefault="002D7A30" w:rsidP="002D7A30">
      <w:pPr>
        <w:pStyle w:val="NormalWeb"/>
        <w:spacing w:after="0" w:line="360" w:lineRule="auto"/>
        <w:ind w:left="851" w:right="-284"/>
        <w:jc w:val="both"/>
        <w:rPr>
          <w:rFonts w:ascii="Tahoma" w:hAnsi="Tahoma" w:cs="Tahoma"/>
          <w:color w:val="auto"/>
          <w:sz w:val="28"/>
          <w:szCs w:val="28"/>
        </w:rPr>
      </w:pPr>
      <w:r w:rsidRPr="00034D6C">
        <w:rPr>
          <w:rFonts w:ascii="Tahoma" w:hAnsi="Tahoma" w:cs="Tahoma"/>
          <w:color w:val="auto"/>
          <w:sz w:val="28"/>
          <w:szCs w:val="28"/>
        </w:rPr>
        <w:t>Encaminhe-se à Procuradoria Geral para as providências do §2º do artigo 138-C.</w:t>
      </w:r>
    </w:p>
    <w:p w:rsidR="002D7A30" w:rsidRPr="00034D6C" w:rsidRDefault="002D7A30" w:rsidP="002D7A30">
      <w:pPr>
        <w:pStyle w:val="NormalWeb"/>
        <w:spacing w:after="0" w:line="360" w:lineRule="auto"/>
        <w:ind w:left="851" w:right="-284"/>
        <w:jc w:val="both"/>
        <w:rPr>
          <w:rFonts w:ascii="Tahoma" w:hAnsi="Tahoma" w:cs="Tahoma"/>
          <w:color w:val="auto"/>
          <w:sz w:val="28"/>
          <w:szCs w:val="28"/>
        </w:rPr>
      </w:pPr>
    </w:p>
    <w:p w:rsidR="002D7A30" w:rsidRDefault="002D7A30" w:rsidP="002D7A30">
      <w:pPr>
        <w:pStyle w:val="NormalWeb"/>
        <w:spacing w:after="0" w:line="360" w:lineRule="auto"/>
        <w:ind w:left="851" w:right="-284"/>
        <w:jc w:val="both"/>
        <w:rPr>
          <w:rFonts w:ascii="Tahoma" w:hAnsi="Tahoma" w:cs="Tahoma"/>
          <w:color w:val="auto"/>
          <w:sz w:val="28"/>
          <w:szCs w:val="28"/>
        </w:rPr>
      </w:pPr>
      <w:r w:rsidRPr="00034D6C">
        <w:rPr>
          <w:rFonts w:ascii="Tahoma" w:hAnsi="Tahoma" w:cs="Tahoma"/>
          <w:color w:val="auto"/>
          <w:sz w:val="28"/>
          <w:szCs w:val="28"/>
        </w:rPr>
        <w:t>Intime-se. Publique-se.</w:t>
      </w:r>
    </w:p>
    <w:p w:rsidR="002D7A30" w:rsidRPr="00034D6C" w:rsidRDefault="002D7A30" w:rsidP="002D7A30">
      <w:pPr>
        <w:pStyle w:val="NormalWeb"/>
        <w:spacing w:after="0" w:line="360" w:lineRule="auto"/>
        <w:ind w:left="851" w:right="-284"/>
        <w:jc w:val="both"/>
        <w:rPr>
          <w:rFonts w:ascii="Tahoma" w:hAnsi="Tahoma" w:cs="Tahoma"/>
          <w:color w:val="auto"/>
          <w:sz w:val="28"/>
          <w:szCs w:val="28"/>
        </w:rPr>
      </w:pPr>
    </w:p>
    <w:p w:rsidR="002D7A30" w:rsidRPr="00034D6C" w:rsidRDefault="002D7A30" w:rsidP="002D7A30">
      <w:pPr>
        <w:pStyle w:val="NormalWeb"/>
        <w:spacing w:after="0" w:line="360" w:lineRule="auto"/>
        <w:ind w:left="851" w:right="-284"/>
        <w:jc w:val="center"/>
        <w:rPr>
          <w:rFonts w:ascii="Tahoma" w:hAnsi="Tahoma" w:cs="Tahoma"/>
          <w:color w:val="auto"/>
          <w:sz w:val="28"/>
          <w:szCs w:val="28"/>
        </w:rPr>
      </w:pPr>
      <w:r w:rsidRPr="00034D6C">
        <w:rPr>
          <w:rFonts w:ascii="Tahoma" w:hAnsi="Tahoma" w:cs="Tahoma"/>
          <w:color w:val="auto"/>
          <w:sz w:val="28"/>
          <w:szCs w:val="28"/>
        </w:rPr>
        <w:br/>
      </w:r>
      <w:r>
        <w:rPr>
          <w:rFonts w:ascii="Tahoma" w:hAnsi="Tahoma" w:cs="Tahoma"/>
          <w:color w:val="auto"/>
          <w:sz w:val="28"/>
          <w:szCs w:val="28"/>
        </w:rPr>
        <w:t>São Paulo</w:t>
      </w:r>
      <w:r w:rsidRPr="00034D6C">
        <w:rPr>
          <w:rFonts w:ascii="Tahoma" w:hAnsi="Tahoma" w:cs="Tahoma"/>
          <w:color w:val="auto"/>
          <w:sz w:val="28"/>
          <w:szCs w:val="28"/>
        </w:rPr>
        <w:t xml:space="preserve">, </w:t>
      </w:r>
      <w:r w:rsidR="00B60ABE">
        <w:rPr>
          <w:rFonts w:ascii="Tahoma" w:hAnsi="Tahoma" w:cs="Tahoma"/>
          <w:color w:val="auto"/>
          <w:sz w:val="28"/>
          <w:szCs w:val="28"/>
        </w:rPr>
        <w:t>19</w:t>
      </w:r>
      <w:r w:rsidRPr="00034D6C">
        <w:rPr>
          <w:rFonts w:ascii="Tahoma" w:hAnsi="Tahoma" w:cs="Tahoma"/>
          <w:color w:val="auto"/>
          <w:sz w:val="28"/>
          <w:szCs w:val="28"/>
        </w:rPr>
        <w:t xml:space="preserve"> de </w:t>
      </w:r>
      <w:r w:rsidR="00B60ABE">
        <w:rPr>
          <w:rFonts w:ascii="Tahoma" w:hAnsi="Tahoma" w:cs="Tahoma"/>
          <w:color w:val="auto"/>
          <w:sz w:val="28"/>
          <w:szCs w:val="28"/>
        </w:rPr>
        <w:t>Dezembro</w:t>
      </w:r>
      <w:r w:rsidRPr="00034D6C">
        <w:rPr>
          <w:rFonts w:ascii="Tahoma" w:hAnsi="Tahoma" w:cs="Tahoma"/>
          <w:color w:val="auto"/>
          <w:sz w:val="28"/>
          <w:szCs w:val="28"/>
        </w:rPr>
        <w:t xml:space="preserve"> de 201</w:t>
      </w:r>
      <w:r>
        <w:rPr>
          <w:rFonts w:ascii="Tahoma" w:hAnsi="Tahoma" w:cs="Tahoma"/>
          <w:color w:val="auto"/>
          <w:sz w:val="28"/>
          <w:szCs w:val="28"/>
        </w:rPr>
        <w:t>7</w:t>
      </w:r>
      <w:r w:rsidRPr="00034D6C">
        <w:rPr>
          <w:rFonts w:ascii="Tahoma" w:hAnsi="Tahoma" w:cs="Tahoma"/>
          <w:color w:val="auto"/>
          <w:sz w:val="28"/>
          <w:szCs w:val="28"/>
        </w:rPr>
        <w:t>.</w:t>
      </w:r>
    </w:p>
    <w:p w:rsidR="002D7A30" w:rsidRPr="00034D6C" w:rsidRDefault="002D7A30" w:rsidP="002D7A30">
      <w:pPr>
        <w:pStyle w:val="NormalWeb"/>
        <w:spacing w:after="0" w:line="360" w:lineRule="auto"/>
        <w:ind w:left="851" w:right="-284"/>
        <w:jc w:val="center"/>
        <w:rPr>
          <w:rFonts w:ascii="Tahoma" w:hAnsi="Tahoma" w:cs="Tahoma"/>
          <w:color w:val="auto"/>
          <w:sz w:val="28"/>
          <w:szCs w:val="28"/>
        </w:rPr>
      </w:pPr>
      <w:r w:rsidRPr="00034D6C">
        <w:rPr>
          <w:rFonts w:ascii="Tahoma" w:hAnsi="Tahoma" w:cs="Tahoma"/>
          <w:noProof/>
          <w:color w:val="auto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B79B0FF" wp14:editId="368808CB">
            <wp:simplePos x="0" y="0"/>
            <wp:positionH relativeFrom="column">
              <wp:posOffset>1720533</wp:posOffset>
            </wp:positionH>
            <wp:positionV relativeFrom="paragraph">
              <wp:posOffset>44450</wp:posOffset>
            </wp:positionV>
            <wp:extent cx="2752725" cy="926802"/>
            <wp:effectExtent l="0" t="0" r="0" b="6985"/>
            <wp:wrapNone/>
            <wp:docPr id="2" name="Imagem 2" descr="C:\Users\Mauro Marcelo\Desktop\Mauro Marcelo\assinatura_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uro Marcelo\Desktop\Mauro Marcelo\assinatura_M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926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7A30" w:rsidRPr="00034D6C" w:rsidRDefault="002D7A30" w:rsidP="002D7A30">
      <w:pPr>
        <w:pStyle w:val="NormalWeb"/>
        <w:spacing w:after="0" w:line="360" w:lineRule="auto"/>
        <w:ind w:left="851" w:right="-284"/>
        <w:jc w:val="center"/>
        <w:rPr>
          <w:rFonts w:ascii="Tahoma" w:hAnsi="Tahoma" w:cs="Tahoma"/>
          <w:color w:val="auto"/>
          <w:sz w:val="28"/>
          <w:szCs w:val="28"/>
        </w:rPr>
      </w:pPr>
    </w:p>
    <w:p w:rsidR="002D7A30" w:rsidRPr="00034D6C" w:rsidRDefault="002D7A30" w:rsidP="002D7A30">
      <w:pPr>
        <w:pStyle w:val="NormalWeb"/>
        <w:spacing w:after="0" w:line="360" w:lineRule="auto"/>
        <w:ind w:left="851" w:right="-284"/>
        <w:jc w:val="center"/>
        <w:rPr>
          <w:rFonts w:ascii="Tahoma" w:hAnsi="Tahoma" w:cs="Tahoma"/>
          <w:b/>
          <w:color w:val="auto"/>
          <w:sz w:val="28"/>
          <w:szCs w:val="28"/>
        </w:rPr>
      </w:pPr>
      <w:r w:rsidRPr="00034D6C">
        <w:rPr>
          <w:rFonts w:ascii="Tahoma" w:hAnsi="Tahoma" w:cs="Tahoma"/>
          <w:b/>
          <w:color w:val="auto"/>
          <w:sz w:val="28"/>
          <w:szCs w:val="28"/>
        </w:rPr>
        <w:t>MAURO MARCELO DE LIMA E SILVA</w:t>
      </w:r>
    </w:p>
    <w:p w:rsidR="002D7A30" w:rsidRPr="00034D6C" w:rsidRDefault="002D7A30" w:rsidP="002D7A30">
      <w:pPr>
        <w:pStyle w:val="NormalWeb"/>
        <w:spacing w:after="0" w:line="360" w:lineRule="auto"/>
        <w:ind w:left="851" w:right="-284"/>
        <w:jc w:val="center"/>
        <w:rPr>
          <w:rFonts w:ascii="Arial" w:hAnsi="Arial" w:cs="Arial"/>
          <w:color w:val="auto"/>
          <w:sz w:val="28"/>
          <w:szCs w:val="28"/>
        </w:rPr>
      </w:pPr>
      <w:r w:rsidRPr="00034D6C">
        <w:rPr>
          <w:rFonts w:ascii="Tahoma" w:hAnsi="Tahoma" w:cs="Tahoma"/>
          <w:color w:val="auto"/>
          <w:sz w:val="28"/>
          <w:szCs w:val="28"/>
        </w:rPr>
        <w:t>AUDITOR RELATOR</w:t>
      </w:r>
    </w:p>
    <w:p w:rsidR="00123C45" w:rsidRPr="001609DA" w:rsidRDefault="00123C45" w:rsidP="002D7A30">
      <w:pPr>
        <w:shd w:val="clear" w:color="auto" w:fill="FFFFFF"/>
        <w:spacing w:after="0" w:line="240" w:lineRule="auto"/>
        <w:ind w:left="851" w:right="-285"/>
        <w:jc w:val="center"/>
        <w:rPr>
          <w:rFonts w:ascii="Sitka Small" w:hAnsi="Sitka Small" w:cs="Tahoma"/>
          <w:sz w:val="28"/>
          <w:szCs w:val="28"/>
        </w:rPr>
      </w:pPr>
    </w:p>
    <w:sectPr w:rsidR="00123C45" w:rsidRPr="001609DA" w:rsidSect="00B11243">
      <w:headerReference w:type="default" r:id="rId7"/>
      <w:footerReference w:type="default" r:id="rId8"/>
      <w:pgSz w:w="11906" w:h="16838"/>
      <w:pgMar w:top="2269" w:right="1701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F47" w:rsidRDefault="00A27F47" w:rsidP="004658E6">
      <w:pPr>
        <w:spacing w:after="0" w:line="240" w:lineRule="auto"/>
      </w:pPr>
      <w:r>
        <w:separator/>
      </w:r>
    </w:p>
  </w:endnote>
  <w:endnote w:type="continuationSeparator" w:id="0">
    <w:p w:rsidR="00A27F47" w:rsidRDefault="00A27F47" w:rsidP="00465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044" w:rsidRPr="00DF1044" w:rsidRDefault="00DF1044" w:rsidP="00DF1044">
    <w:pPr>
      <w:pStyle w:val="Rodap"/>
      <w:jc w:val="center"/>
      <w:rPr>
        <w:color w:val="0F243E" w:themeColor="text2" w:themeShade="80"/>
      </w:rPr>
    </w:pPr>
    <w:r w:rsidRPr="00DF1044">
      <w:rPr>
        <w:color w:val="0F243E" w:themeColor="text2" w:themeShade="80"/>
      </w:rPr>
      <w:t>Rua da Ajuda, 35 / 15o andar - Centro - Rio de Janeiro - RJ - CEP: 20040-000</w:t>
    </w:r>
  </w:p>
  <w:p w:rsidR="00DF1044" w:rsidRPr="00DF1044" w:rsidRDefault="00DF1044" w:rsidP="00DF1044">
    <w:pPr>
      <w:pStyle w:val="Rodap"/>
      <w:jc w:val="center"/>
      <w:rPr>
        <w:color w:val="0F243E" w:themeColor="text2" w:themeShade="80"/>
      </w:rPr>
    </w:pPr>
    <w:r w:rsidRPr="00DF1044">
      <w:rPr>
        <w:color w:val="0F243E" w:themeColor="text2" w:themeShade="80"/>
      </w:rPr>
      <w:t>Tel.: (21) 2532.8709 / Fax: (21) 2533-4798 - e-mail stjd@uol.com.br</w:t>
    </w:r>
  </w:p>
  <w:p w:rsidR="004658E6" w:rsidRDefault="004658E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F47" w:rsidRDefault="00A27F47" w:rsidP="004658E6">
      <w:pPr>
        <w:spacing w:after="0" w:line="240" w:lineRule="auto"/>
      </w:pPr>
      <w:r>
        <w:separator/>
      </w:r>
    </w:p>
  </w:footnote>
  <w:footnote w:type="continuationSeparator" w:id="0">
    <w:p w:rsidR="00A27F47" w:rsidRDefault="00A27F47" w:rsidP="00465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8E6" w:rsidRPr="00EF5654" w:rsidRDefault="004658E6" w:rsidP="004658E6">
    <w:pPr>
      <w:pStyle w:val="Cabealho"/>
      <w:jc w:val="center"/>
      <w:rPr>
        <w:rFonts w:ascii="Baskerville Old Face" w:hAnsi="Baskerville Old Face"/>
        <w:color w:val="0F243E" w:themeColor="text2" w:themeShade="80"/>
        <w:sz w:val="32"/>
      </w:rPr>
    </w:pPr>
    <w:r w:rsidRPr="00EF5654">
      <w:rPr>
        <w:rFonts w:ascii="Baskerville Old Face" w:hAnsi="Baskerville Old Face"/>
        <w:noProof/>
        <w:color w:val="1F497D" w:themeColor="text2"/>
        <w:sz w:val="36"/>
        <w:lang w:eastAsia="pt-BR"/>
      </w:rPr>
      <w:drawing>
        <wp:anchor distT="0" distB="0" distL="114300" distR="114300" simplePos="0" relativeHeight="251658240" behindDoc="0" locked="0" layoutInCell="1" allowOverlap="1" wp14:anchorId="0CFE0D18" wp14:editId="094900DA">
          <wp:simplePos x="0" y="0"/>
          <wp:positionH relativeFrom="column">
            <wp:posOffset>-146685</wp:posOffset>
          </wp:positionH>
          <wp:positionV relativeFrom="paragraph">
            <wp:posOffset>-168910</wp:posOffset>
          </wp:positionV>
          <wp:extent cx="933450" cy="933450"/>
          <wp:effectExtent l="0" t="0" r="0" b="0"/>
          <wp:wrapSquare wrapText="bothSides"/>
          <wp:docPr id="4" name="Imagem 4" descr="C:\Users\Mauro Marcelo\Desktop\stjd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uro Marcelo\Desktop\stjd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5654">
      <w:rPr>
        <w:rFonts w:ascii="Baskerville Old Face" w:hAnsi="Baskerville Old Face"/>
        <w:color w:val="0F243E" w:themeColor="text2" w:themeShade="80"/>
        <w:sz w:val="36"/>
      </w:rPr>
      <w:t>S</w:t>
    </w:r>
    <w:r w:rsidRPr="00EF5654">
      <w:rPr>
        <w:rFonts w:ascii="Baskerville Old Face" w:hAnsi="Baskerville Old Face"/>
        <w:color w:val="0F243E" w:themeColor="text2" w:themeShade="80"/>
        <w:sz w:val="32"/>
      </w:rPr>
      <w:t xml:space="preserve">UPERIOR </w:t>
    </w:r>
    <w:r w:rsidRPr="00EF5654">
      <w:rPr>
        <w:rFonts w:ascii="Baskerville Old Face" w:hAnsi="Baskerville Old Face"/>
        <w:color w:val="0F243E" w:themeColor="text2" w:themeShade="80"/>
        <w:sz w:val="36"/>
      </w:rPr>
      <w:t>T</w:t>
    </w:r>
    <w:r w:rsidRPr="00EF5654">
      <w:rPr>
        <w:rFonts w:ascii="Baskerville Old Face" w:hAnsi="Baskerville Old Face"/>
        <w:color w:val="0F243E" w:themeColor="text2" w:themeShade="80"/>
        <w:sz w:val="32"/>
      </w:rPr>
      <w:t xml:space="preserve">RIBUNAL DE </w:t>
    </w:r>
    <w:r w:rsidRPr="00EF5654">
      <w:rPr>
        <w:rFonts w:ascii="Baskerville Old Face" w:hAnsi="Baskerville Old Face"/>
        <w:color w:val="0F243E" w:themeColor="text2" w:themeShade="80"/>
        <w:sz w:val="36"/>
      </w:rPr>
      <w:t>J</w:t>
    </w:r>
    <w:r w:rsidRPr="00EF5654">
      <w:rPr>
        <w:rFonts w:ascii="Baskerville Old Face" w:hAnsi="Baskerville Old Face"/>
        <w:color w:val="0F243E" w:themeColor="text2" w:themeShade="80"/>
        <w:sz w:val="32"/>
      </w:rPr>
      <w:t>USTIÇA</w:t>
    </w:r>
  </w:p>
  <w:p w:rsidR="004658E6" w:rsidRPr="00EF5654" w:rsidRDefault="004658E6" w:rsidP="004658E6">
    <w:pPr>
      <w:pStyle w:val="Cabealho"/>
      <w:jc w:val="center"/>
      <w:rPr>
        <w:rFonts w:ascii="Baskerville Old Face" w:hAnsi="Baskerville Old Face"/>
        <w:color w:val="0F243E" w:themeColor="text2" w:themeShade="80"/>
        <w:sz w:val="32"/>
      </w:rPr>
    </w:pPr>
    <w:r w:rsidRPr="00EF5654">
      <w:rPr>
        <w:rFonts w:ascii="Baskerville Old Face" w:hAnsi="Baskerville Old Face"/>
        <w:color w:val="0F243E" w:themeColor="text2" w:themeShade="80"/>
        <w:sz w:val="36"/>
      </w:rPr>
      <w:t>D</w:t>
    </w:r>
    <w:r w:rsidRPr="00EF5654">
      <w:rPr>
        <w:rFonts w:ascii="Baskerville Old Face" w:hAnsi="Baskerville Old Face"/>
        <w:color w:val="0F243E" w:themeColor="text2" w:themeShade="80"/>
        <w:sz w:val="32"/>
      </w:rPr>
      <w:t xml:space="preserve">ESPORTIVA DO </w:t>
    </w:r>
    <w:r w:rsidRPr="00EF5654">
      <w:rPr>
        <w:rFonts w:ascii="Baskerville Old Face" w:hAnsi="Baskerville Old Face"/>
        <w:color w:val="0F243E" w:themeColor="text2" w:themeShade="80"/>
        <w:sz w:val="36"/>
      </w:rPr>
      <w:t>F</w:t>
    </w:r>
    <w:r w:rsidRPr="00EF5654">
      <w:rPr>
        <w:rFonts w:ascii="Baskerville Old Face" w:hAnsi="Baskerville Old Face"/>
        <w:color w:val="0F243E" w:themeColor="text2" w:themeShade="80"/>
        <w:sz w:val="32"/>
      </w:rPr>
      <w:t>UTEBOL</w:t>
    </w:r>
  </w:p>
  <w:p w:rsidR="004658E6" w:rsidRDefault="004658E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8E6"/>
    <w:rsid w:val="00005DCF"/>
    <w:rsid w:val="00012A42"/>
    <w:rsid w:val="00034D6C"/>
    <w:rsid w:val="00035E83"/>
    <w:rsid w:val="00036579"/>
    <w:rsid w:val="000561E0"/>
    <w:rsid w:val="00074B1B"/>
    <w:rsid w:val="000765E9"/>
    <w:rsid w:val="00090559"/>
    <w:rsid w:val="000B47E3"/>
    <w:rsid w:val="000C5BBE"/>
    <w:rsid w:val="000E11AF"/>
    <w:rsid w:val="00110C7D"/>
    <w:rsid w:val="00121E04"/>
    <w:rsid w:val="00123C45"/>
    <w:rsid w:val="0012614E"/>
    <w:rsid w:val="00133D5A"/>
    <w:rsid w:val="00140140"/>
    <w:rsid w:val="00146F1B"/>
    <w:rsid w:val="00147B17"/>
    <w:rsid w:val="0015349C"/>
    <w:rsid w:val="00156454"/>
    <w:rsid w:val="001577B9"/>
    <w:rsid w:val="001609DA"/>
    <w:rsid w:val="00161FB5"/>
    <w:rsid w:val="001620F4"/>
    <w:rsid w:val="00172BE7"/>
    <w:rsid w:val="00194761"/>
    <w:rsid w:val="001A2C23"/>
    <w:rsid w:val="001B1B7E"/>
    <w:rsid w:val="001B2F08"/>
    <w:rsid w:val="001C5F1E"/>
    <w:rsid w:val="001D52D6"/>
    <w:rsid w:val="001D7365"/>
    <w:rsid w:val="001F0BBA"/>
    <w:rsid w:val="001F2F86"/>
    <w:rsid w:val="002003F1"/>
    <w:rsid w:val="00201EED"/>
    <w:rsid w:val="002020C9"/>
    <w:rsid w:val="00206DEB"/>
    <w:rsid w:val="00217B60"/>
    <w:rsid w:val="00252D30"/>
    <w:rsid w:val="0026615C"/>
    <w:rsid w:val="0026791C"/>
    <w:rsid w:val="0029329B"/>
    <w:rsid w:val="002A3892"/>
    <w:rsid w:val="002B7372"/>
    <w:rsid w:val="002C52D0"/>
    <w:rsid w:val="002D7A30"/>
    <w:rsid w:val="002F7162"/>
    <w:rsid w:val="00300123"/>
    <w:rsid w:val="00302918"/>
    <w:rsid w:val="00304106"/>
    <w:rsid w:val="00305C1B"/>
    <w:rsid w:val="00306223"/>
    <w:rsid w:val="0031556D"/>
    <w:rsid w:val="003176C2"/>
    <w:rsid w:val="00341CFF"/>
    <w:rsid w:val="003517A2"/>
    <w:rsid w:val="00355052"/>
    <w:rsid w:val="003727BC"/>
    <w:rsid w:val="00390082"/>
    <w:rsid w:val="00394578"/>
    <w:rsid w:val="003B0B3F"/>
    <w:rsid w:val="003D24B0"/>
    <w:rsid w:val="003D56AC"/>
    <w:rsid w:val="003D70F5"/>
    <w:rsid w:val="003E2194"/>
    <w:rsid w:val="003E4D3D"/>
    <w:rsid w:val="004013D3"/>
    <w:rsid w:val="00403BFB"/>
    <w:rsid w:val="0040482F"/>
    <w:rsid w:val="00405784"/>
    <w:rsid w:val="0040788F"/>
    <w:rsid w:val="00417B1C"/>
    <w:rsid w:val="004205DF"/>
    <w:rsid w:val="00432A19"/>
    <w:rsid w:val="00433D2C"/>
    <w:rsid w:val="004405E6"/>
    <w:rsid w:val="00451417"/>
    <w:rsid w:val="004658E6"/>
    <w:rsid w:val="00467E00"/>
    <w:rsid w:val="00481F14"/>
    <w:rsid w:val="004834D6"/>
    <w:rsid w:val="00490EE2"/>
    <w:rsid w:val="004A0CEA"/>
    <w:rsid w:val="004A2EA2"/>
    <w:rsid w:val="004C4809"/>
    <w:rsid w:val="004C5F28"/>
    <w:rsid w:val="004F2B80"/>
    <w:rsid w:val="004F65FB"/>
    <w:rsid w:val="005056CB"/>
    <w:rsid w:val="0051012E"/>
    <w:rsid w:val="0052160D"/>
    <w:rsid w:val="00525258"/>
    <w:rsid w:val="00547823"/>
    <w:rsid w:val="00547CA0"/>
    <w:rsid w:val="00557D9D"/>
    <w:rsid w:val="005617E4"/>
    <w:rsid w:val="0056213D"/>
    <w:rsid w:val="00574146"/>
    <w:rsid w:val="005745CF"/>
    <w:rsid w:val="005859B6"/>
    <w:rsid w:val="00591189"/>
    <w:rsid w:val="00592F58"/>
    <w:rsid w:val="00596381"/>
    <w:rsid w:val="005C1F83"/>
    <w:rsid w:val="005D0870"/>
    <w:rsid w:val="005D0BD9"/>
    <w:rsid w:val="005D6895"/>
    <w:rsid w:val="005D6BD2"/>
    <w:rsid w:val="005E5206"/>
    <w:rsid w:val="005F7ADF"/>
    <w:rsid w:val="006064EA"/>
    <w:rsid w:val="00607463"/>
    <w:rsid w:val="0061014F"/>
    <w:rsid w:val="00610D50"/>
    <w:rsid w:val="006234CF"/>
    <w:rsid w:val="0063414F"/>
    <w:rsid w:val="006509B5"/>
    <w:rsid w:val="00650A21"/>
    <w:rsid w:val="00654B00"/>
    <w:rsid w:val="00671B44"/>
    <w:rsid w:val="00673CDF"/>
    <w:rsid w:val="00681538"/>
    <w:rsid w:val="00685F35"/>
    <w:rsid w:val="00691BFF"/>
    <w:rsid w:val="006C06DD"/>
    <w:rsid w:val="006D172E"/>
    <w:rsid w:val="006D1A19"/>
    <w:rsid w:val="006D2135"/>
    <w:rsid w:val="006E28C8"/>
    <w:rsid w:val="006F1A5D"/>
    <w:rsid w:val="006F7590"/>
    <w:rsid w:val="00703DAF"/>
    <w:rsid w:val="00711B89"/>
    <w:rsid w:val="0071371A"/>
    <w:rsid w:val="00724B78"/>
    <w:rsid w:val="00724EAF"/>
    <w:rsid w:val="00740703"/>
    <w:rsid w:val="00743309"/>
    <w:rsid w:val="00743EDF"/>
    <w:rsid w:val="007445DB"/>
    <w:rsid w:val="00745421"/>
    <w:rsid w:val="00756381"/>
    <w:rsid w:val="0076013E"/>
    <w:rsid w:val="00760767"/>
    <w:rsid w:val="00763592"/>
    <w:rsid w:val="007636A7"/>
    <w:rsid w:val="00763F3E"/>
    <w:rsid w:val="0079061C"/>
    <w:rsid w:val="007A218F"/>
    <w:rsid w:val="007B47CF"/>
    <w:rsid w:val="007C2F56"/>
    <w:rsid w:val="007D7574"/>
    <w:rsid w:val="007D7A63"/>
    <w:rsid w:val="007E0D31"/>
    <w:rsid w:val="007E77C4"/>
    <w:rsid w:val="007F002F"/>
    <w:rsid w:val="00801EBD"/>
    <w:rsid w:val="008320EF"/>
    <w:rsid w:val="008323A7"/>
    <w:rsid w:val="008371F4"/>
    <w:rsid w:val="00847F59"/>
    <w:rsid w:val="0085231F"/>
    <w:rsid w:val="008708B2"/>
    <w:rsid w:val="00871904"/>
    <w:rsid w:val="00873C6B"/>
    <w:rsid w:val="00877046"/>
    <w:rsid w:val="00883300"/>
    <w:rsid w:val="00884FEB"/>
    <w:rsid w:val="0088597F"/>
    <w:rsid w:val="00892AA4"/>
    <w:rsid w:val="008A5634"/>
    <w:rsid w:val="008C0EB3"/>
    <w:rsid w:val="008C71E3"/>
    <w:rsid w:val="008D3C97"/>
    <w:rsid w:val="008D72BB"/>
    <w:rsid w:val="009016A2"/>
    <w:rsid w:val="00905C42"/>
    <w:rsid w:val="00907AC8"/>
    <w:rsid w:val="009224FA"/>
    <w:rsid w:val="00946E7D"/>
    <w:rsid w:val="00955D0B"/>
    <w:rsid w:val="0097090B"/>
    <w:rsid w:val="00976122"/>
    <w:rsid w:val="00985AED"/>
    <w:rsid w:val="009865EC"/>
    <w:rsid w:val="00986D90"/>
    <w:rsid w:val="00997D81"/>
    <w:rsid w:val="009B6BA9"/>
    <w:rsid w:val="009C04E9"/>
    <w:rsid w:val="009C3C20"/>
    <w:rsid w:val="009D25C6"/>
    <w:rsid w:val="009E1302"/>
    <w:rsid w:val="009E1A49"/>
    <w:rsid w:val="009F1657"/>
    <w:rsid w:val="00A05DCE"/>
    <w:rsid w:val="00A05F34"/>
    <w:rsid w:val="00A116AC"/>
    <w:rsid w:val="00A27F47"/>
    <w:rsid w:val="00A47967"/>
    <w:rsid w:val="00A613BA"/>
    <w:rsid w:val="00A642EF"/>
    <w:rsid w:val="00A71867"/>
    <w:rsid w:val="00A72344"/>
    <w:rsid w:val="00A93D70"/>
    <w:rsid w:val="00AA28C7"/>
    <w:rsid w:val="00AA4D3D"/>
    <w:rsid w:val="00AB6E80"/>
    <w:rsid w:val="00AC6D37"/>
    <w:rsid w:val="00AC7807"/>
    <w:rsid w:val="00AD0DBC"/>
    <w:rsid w:val="00AE136A"/>
    <w:rsid w:val="00B01628"/>
    <w:rsid w:val="00B11243"/>
    <w:rsid w:val="00B15133"/>
    <w:rsid w:val="00B2289F"/>
    <w:rsid w:val="00B31B61"/>
    <w:rsid w:val="00B349BD"/>
    <w:rsid w:val="00B5703D"/>
    <w:rsid w:val="00B57963"/>
    <w:rsid w:val="00B579E4"/>
    <w:rsid w:val="00B602D8"/>
    <w:rsid w:val="00B60ABE"/>
    <w:rsid w:val="00B75886"/>
    <w:rsid w:val="00B760B1"/>
    <w:rsid w:val="00B818D4"/>
    <w:rsid w:val="00B94DD4"/>
    <w:rsid w:val="00BA14CA"/>
    <w:rsid w:val="00BB6D2A"/>
    <w:rsid w:val="00BB7171"/>
    <w:rsid w:val="00BB7F15"/>
    <w:rsid w:val="00BD0A41"/>
    <w:rsid w:val="00BD32AC"/>
    <w:rsid w:val="00BE4896"/>
    <w:rsid w:val="00BE5DB2"/>
    <w:rsid w:val="00C0692C"/>
    <w:rsid w:val="00C10F89"/>
    <w:rsid w:val="00C43233"/>
    <w:rsid w:val="00C77459"/>
    <w:rsid w:val="00C955BD"/>
    <w:rsid w:val="00CA5525"/>
    <w:rsid w:val="00CB02C4"/>
    <w:rsid w:val="00CB4575"/>
    <w:rsid w:val="00CB66D9"/>
    <w:rsid w:val="00CC0C6E"/>
    <w:rsid w:val="00CC0F12"/>
    <w:rsid w:val="00CC1AA1"/>
    <w:rsid w:val="00CC1AAF"/>
    <w:rsid w:val="00CC7823"/>
    <w:rsid w:val="00CF72A3"/>
    <w:rsid w:val="00D0001A"/>
    <w:rsid w:val="00D03198"/>
    <w:rsid w:val="00D03660"/>
    <w:rsid w:val="00D06A88"/>
    <w:rsid w:val="00D534A9"/>
    <w:rsid w:val="00D62255"/>
    <w:rsid w:val="00D67498"/>
    <w:rsid w:val="00D67EDE"/>
    <w:rsid w:val="00D71591"/>
    <w:rsid w:val="00D73FB2"/>
    <w:rsid w:val="00D77352"/>
    <w:rsid w:val="00D82882"/>
    <w:rsid w:val="00DC5452"/>
    <w:rsid w:val="00DD04F9"/>
    <w:rsid w:val="00DE538A"/>
    <w:rsid w:val="00DF1044"/>
    <w:rsid w:val="00DF4408"/>
    <w:rsid w:val="00DF4E29"/>
    <w:rsid w:val="00E0308C"/>
    <w:rsid w:val="00E065D3"/>
    <w:rsid w:val="00E178AC"/>
    <w:rsid w:val="00E20D48"/>
    <w:rsid w:val="00E2233D"/>
    <w:rsid w:val="00E27097"/>
    <w:rsid w:val="00E34550"/>
    <w:rsid w:val="00E7411D"/>
    <w:rsid w:val="00E749B0"/>
    <w:rsid w:val="00E75232"/>
    <w:rsid w:val="00E827B5"/>
    <w:rsid w:val="00E84E4D"/>
    <w:rsid w:val="00E97B9B"/>
    <w:rsid w:val="00EA3A22"/>
    <w:rsid w:val="00EB4896"/>
    <w:rsid w:val="00EB6D55"/>
    <w:rsid w:val="00EE300D"/>
    <w:rsid w:val="00EF1725"/>
    <w:rsid w:val="00EF5654"/>
    <w:rsid w:val="00EF6803"/>
    <w:rsid w:val="00F01FEA"/>
    <w:rsid w:val="00F02FF0"/>
    <w:rsid w:val="00F03FA4"/>
    <w:rsid w:val="00F15CD3"/>
    <w:rsid w:val="00F260E6"/>
    <w:rsid w:val="00F428D7"/>
    <w:rsid w:val="00F54FCD"/>
    <w:rsid w:val="00F56453"/>
    <w:rsid w:val="00F673EA"/>
    <w:rsid w:val="00F713C5"/>
    <w:rsid w:val="00F71DDA"/>
    <w:rsid w:val="00F80207"/>
    <w:rsid w:val="00F83AB1"/>
    <w:rsid w:val="00F92E8B"/>
    <w:rsid w:val="00FB5C9A"/>
    <w:rsid w:val="00FB6B23"/>
    <w:rsid w:val="00FC5640"/>
    <w:rsid w:val="00FE2F2E"/>
    <w:rsid w:val="00FE42EC"/>
    <w:rsid w:val="00FF3DFA"/>
    <w:rsid w:val="00FF531D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7D929"/>
  <w15:docId w15:val="{85AAE8DC-C38E-49E8-A910-36464A4E6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658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58E6"/>
  </w:style>
  <w:style w:type="paragraph" w:styleId="Rodap">
    <w:name w:val="footer"/>
    <w:basedOn w:val="Normal"/>
    <w:link w:val="RodapChar"/>
    <w:uiPriority w:val="99"/>
    <w:unhideWhenUsed/>
    <w:rsid w:val="004658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58E6"/>
  </w:style>
  <w:style w:type="paragraph" w:styleId="Textodebalo">
    <w:name w:val="Balloon Text"/>
    <w:basedOn w:val="Normal"/>
    <w:link w:val="TextodebaloChar"/>
    <w:uiPriority w:val="99"/>
    <w:semiHidden/>
    <w:unhideWhenUsed/>
    <w:rsid w:val="00465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58E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23C45"/>
    <w:pPr>
      <w:spacing w:after="150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534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9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01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4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9291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1424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3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64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26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92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62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40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65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04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05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61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25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63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61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93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67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33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87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04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97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30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56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14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91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07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45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48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55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61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45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9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90685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201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Marcelo</dc:creator>
  <cp:keywords/>
  <dc:description/>
  <cp:lastModifiedBy>Mauro Silva</cp:lastModifiedBy>
  <cp:revision>6</cp:revision>
  <cp:lastPrinted>2016-07-18T15:42:00Z</cp:lastPrinted>
  <dcterms:created xsi:type="dcterms:W3CDTF">2017-12-19T22:15:00Z</dcterms:created>
  <dcterms:modified xsi:type="dcterms:W3CDTF">2017-12-19T22:43:00Z</dcterms:modified>
</cp:coreProperties>
</file>